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31D976">
      <w:pPr>
        <w:pStyle w:val="2"/>
      </w:pPr>
      <w:bookmarkStart w:id="0" w:name="_Toc92900591"/>
      <w:bookmarkStart w:id="1" w:name="_Toc92793436"/>
      <w:bookmarkStart w:id="2" w:name="_Toc99378827"/>
      <w:r>
        <w:t>TỘI PHẠM MÁY TÍNH</w:t>
      </w:r>
      <w:bookmarkEnd w:id="0"/>
      <w:bookmarkEnd w:id="1"/>
      <w:bookmarkEnd w:id="2"/>
    </w:p>
    <w:p w14:paraId="77704D72">
      <w:pPr>
        <w:spacing w:before="120" w:after="120" w:line="400" w:lineRule="exact"/>
        <w:ind w:firstLine="720"/>
        <w:jc w:val="both"/>
        <w:rPr>
          <w:rFonts w:eastAsia="Calibri" w:cs="Times New Roman"/>
          <w:szCs w:val="28"/>
        </w:rPr>
      </w:pPr>
      <w:r>
        <w:rPr>
          <w:rFonts w:eastAsia="Calibri" w:cs="Times New Roman"/>
          <w:szCs w:val="28"/>
        </w:rPr>
        <w:t>Hành vi vi phạm pháp luật hình sự do người có năng lực trách nhiệm hình sự sử dụng máy tính một cách cố ý để thực hiện này vi phạm tội, lưu trữ thông tin phạm tội hoặc xâm phạm đến hoạt động bình thường và an toàn của máy tính, hệ th</w:t>
      </w:r>
      <w:r>
        <w:rPr>
          <w:rFonts w:eastAsia="Calibri" w:cs="Times New Roman"/>
          <w:szCs w:val="28"/>
          <w:lang w:val="vi-VN"/>
        </w:rPr>
        <w:t>ố</w:t>
      </w:r>
      <w:r>
        <w:rPr>
          <w:rFonts w:eastAsia="Calibri" w:cs="Times New Roman"/>
          <w:szCs w:val="28"/>
        </w:rPr>
        <w:t>ng mạng máy tính.</w:t>
      </w:r>
    </w:p>
    <w:p w14:paraId="2A57F67E">
      <w:pPr>
        <w:spacing w:before="120" w:after="120" w:line="400" w:lineRule="exact"/>
        <w:ind w:firstLine="720"/>
        <w:jc w:val="both"/>
        <w:rPr>
          <w:rFonts w:eastAsia="Times New Roman" w:cs="Times New Roman"/>
          <w:color w:val="000000"/>
          <w:szCs w:val="28"/>
        </w:rPr>
      </w:pPr>
      <w:r>
        <w:rPr>
          <w:rFonts w:eastAsia="Calibri" w:cs="Times New Roman"/>
          <w:color w:val="000000"/>
          <w:szCs w:val="28"/>
        </w:rPr>
        <w:t>Theo Từ điển “Black’s Law Dictionary” (1996) của tác giả Bryan A. Garner chủ biên, tội phạm máy tính là tội phạm cần phải sử dụng kiến thức về kỹ thuật máy tính như phá hoại hoặc trộm cắp dữ liệu máy tính hoặc sử dụng máy tính để phạm các tội khác.</w:t>
      </w:r>
    </w:p>
    <w:p w14:paraId="0B97FECB">
      <w:pPr>
        <w:spacing w:before="120" w:after="120" w:line="400" w:lineRule="exact"/>
        <w:ind w:firstLine="720"/>
        <w:jc w:val="both"/>
        <w:rPr>
          <w:rFonts w:eastAsia="Calibri" w:cs="Times New Roman"/>
          <w:color w:val="000000"/>
          <w:szCs w:val="28"/>
          <w:lang w:val="vi-VN"/>
        </w:rPr>
      </w:pPr>
      <w:r>
        <w:rPr>
          <w:rFonts w:eastAsia="Times New Roman" w:cs="Times New Roman"/>
          <w:color w:val="000000"/>
          <w:szCs w:val="28"/>
        </w:rPr>
        <w:t xml:space="preserve">Tội phạm máy tính là tội phạm mạng theo nghĩa hẹp. </w:t>
      </w:r>
      <w:r>
        <w:rPr>
          <w:rFonts w:eastAsia="Calibri" w:cs="Times New Roman"/>
          <w:color w:val="000000"/>
          <w:szCs w:val="28"/>
        </w:rPr>
        <w:t>Cùng với sự phát triển không ngừng của lĩnh vực công nghệ thông tin, mạng viễn thông, người phạm tội không chỉ sử dụng mạng máy tính, mạng viễn thông, phương tiện điện tử để gây thiệt hại cho môi trường không gian mạng, mà còn thực hiện nhiều loại tội phạm truyền thống khác. Xt</w:t>
      </w:r>
      <w:r>
        <w:rPr>
          <w:rFonts w:eastAsia="Calibri" w:cs="Times New Roman"/>
          <w:color w:val="000000"/>
          <w:szCs w:val="28"/>
          <w:lang w:val="vi-VN"/>
        </w:rPr>
        <w:t xml:space="preserve">. </w:t>
      </w:r>
      <w:r>
        <w:rPr>
          <w:rFonts w:eastAsia="Calibri" w:cs="Times New Roman"/>
          <w:i/>
          <w:iCs/>
          <w:color w:val="000000"/>
          <w:szCs w:val="28"/>
          <w:lang w:val="vi-VN"/>
        </w:rPr>
        <w:t>Tội phạm mạng</w:t>
      </w:r>
    </w:p>
    <w:p w14:paraId="61165C01">
      <w:pPr>
        <w:spacing w:before="120" w:after="120" w:line="400" w:lineRule="exact"/>
        <w:ind w:firstLine="720"/>
        <w:jc w:val="right"/>
        <w:rPr>
          <w:rFonts w:eastAsia="Calibri" w:cs="Times New Roman"/>
          <w:b/>
          <w:bCs/>
          <w:sz w:val="24"/>
          <w:szCs w:val="24"/>
        </w:rPr>
      </w:pPr>
      <w:r>
        <w:rPr>
          <w:rFonts w:eastAsia="Calibri" w:cs="Times New Roman"/>
          <w:b/>
          <w:bCs/>
          <w:sz w:val="24"/>
          <w:szCs w:val="24"/>
        </w:rPr>
        <w:t>TRẦN ANH TUẤN</w:t>
      </w:r>
    </w:p>
    <w:p w14:paraId="31D47D4A">
      <w:pPr>
        <w:pStyle w:val="3"/>
      </w:pPr>
      <w:r>
        <w:t>Tài liệu tham khảo</w:t>
      </w:r>
    </w:p>
    <w:p w14:paraId="3FD73B14">
      <w:pPr>
        <w:numPr>
          <w:ilvl w:val="0"/>
          <w:numId w:val="1"/>
        </w:numPr>
        <w:tabs>
          <w:tab w:val="left" w:pos="1170"/>
        </w:tabs>
        <w:spacing w:before="120" w:after="120" w:line="400" w:lineRule="exact"/>
        <w:ind w:left="0" w:firstLine="907"/>
        <w:jc w:val="both"/>
        <w:rPr>
          <w:rFonts w:eastAsia="Calibri" w:cs="Times New Roman"/>
          <w:b/>
          <w:bCs/>
          <w:sz w:val="24"/>
          <w:szCs w:val="24"/>
          <w:lang w:val="vi-VN"/>
        </w:rPr>
      </w:pPr>
      <w:r>
        <w:rPr>
          <w:rFonts w:eastAsia="Calibri" w:cs="Times New Roman"/>
          <w:sz w:val="24"/>
          <w:szCs w:val="24"/>
        </w:rPr>
        <w:t xml:space="preserve">Nguyễn Xuân Yêm, </w:t>
      </w:r>
      <w:r>
        <w:rPr>
          <w:rFonts w:eastAsia="Calibri" w:cs="Times New Roman"/>
          <w:i/>
          <w:iCs/>
          <w:sz w:val="24"/>
          <w:szCs w:val="24"/>
        </w:rPr>
        <w:t>Tội phạm học hiện đại và phòng ngừa tội phạm</w:t>
      </w:r>
      <w:r>
        <w:rPr>
          <w:rFonts w:eastAsia="Calibri" w:cs="Times New Roman"/>
          <w:sz w:val="24"/>
          <w:szCs w:val="24"/>
        </w:rPr>
        <w:t>, Nxb. Công an nhân dân</w:t>
      </w:r>
      <w:r>
        <w:rPr>
          <w:rFonts w:eastAsia="Calibri" w:cs="Times New Roman"/>
          <w:sz w:val="24"/>
          <w:szCs w:val="24"/>
          <w:lang w:val="vi-VN"/>
        </w:rPr>
        <w:t xml:space="preserve">, </w:t>
      </w:r>
      <w:r>
        <w:rPr>
          <w:rFonts w:eastAsia="Calibri" w:cs="Times New Roman"/>
          <w:sz w:val="24"/>
          <w:szCs w:val="24"/>
        </w:rPr>
        <w:t xml:space="preserve">Hà Nội, </w:t>
      </w:r>
      <w:r>
        <w:rPr>
          <w:rFonts w:eastAsia="Calibri" w:cs="Times New Roman"/>
          <w:sz w:val="24"/>
          <w:szCs w:val="24"/>
          <w:lang w:val="vi-VN"/>
        </w:rPr>
        <w:t>2003.</w:t>
      </w:r>
    </w:p>
    <w:p w14:paraId="3F0234C6">
      <w:pPr>
        <w:numPr>
          <w:ilvl w:val="0"/>
          <w:numId w:val="1"/>
        </w:numPr>
        <w:tabs>
          <w:tab w:val="left" w:pos="1170"/>
        </w:tabs>
        <w:spacing w:before="120" w:after="120" w:line="400" w:lineRule="exact"/>
        <w:ind w:left="0" w:firstLine="907"/>
        <w:jc w:val="both"/>
        <w:rPr>
          <w:rFonts w:eastAsia="Calibri" w:cs="Times New Roman"/>
          <w:spacing w:val="-6"/>
          <w:sz w:val="24"/>
          <w:szCs w:val="24"/>
          <w:lang w:val="vi-VN"/>
        </w:rPr>
      </w:pPr>
      <w:r>
        <w:rPr>
          <w:rFonts w:eastAsia="Calibri" w:cs="Times New Roman"/>
          <w:spacing w:val="-6"/>
          <w:sz w:val="24"/>
          <w:szCs w:val="24"/>
        </w:rPr>
        <w:t xml:space="preserve">Phạm Văn Lợi, </w:t>
      </w:r>
      <w:r>
        <w:rPr>
          <w:rFonts w:eastAsia="Calibri" w:cs="Times New Roman"/>
          <w:i/>
          <w:iCs/>
          <w:spacing w:val="-6"/>
          <w:sz w:val="24"/>
          <w:szCs w:val="24"/>
        </w:rPr>
        <w:t>Tội phạm trong lĩnh vực công nghệ thông tin</w:t>
      </w:r>
      <w:r>
        <w:rPr>
          <w:rFonts w:eastAsia="Calibri" w:cs="Times New Roman"/>
          <w:spacing w:val="-6"/>
          <w:sz w:val="24"/>
          <w:szCs w:val="24"/>
        </w:rPr>
        <w:t>, Nxb. Tư pháp</w:t>
      </w:r>
      <w:r>
        <w:rPr>
          <w:rFonts w:eastAsia="Calibri" w:cs="Times New Roman"/>
          <w:spacing w:val="-6"/>
          <w:sz w:val="24"/>
          <w:szCs w:val="24"/>
          <w:lang w:val="vi-VN"/>
        </w:rPr>
        <w:t>, 2007.</w:t>
      </w:r>
    </w:p>
    <w:p w14:paraId="52AF66D8">
      <w:pPr>
        <w:numPr>
          <w:ilvl w:val="0"/>
          <w:numId w:val="1"/>
        </w:numPr>
        <w:tabs>
          <w:tab w:val="left" w:pos="1170"/>
        </w:tabs>
        <w:spacing w:before="120" w:after="120" w:line="400" w:lineRule="exact"/>
        <w:ind w:left="0" w:firstLine="907"/>
        <w:jc w:val="both"/>
        <w:rPr>
          <w:rFonts w:eastAsia="Calibri" w:cs="Times New Roman"/>
          <w:sz w:val="24"/>
          <w:szCs w:val="24"/>
          <w:lang w:val="vi-VN"/>
        </w:rPr>
      </w:pPr>
      <w:r>
        <w:rPr>
          <w:rFonts w:eastAsia="Calibri" w:cs="Times New Roman"/>
          <w:sz w:val="24"/>
          <w:szCs w:val="24"/>
        </w:rPr>
        <w:t xml:space="preserve">Quốc hội, </w:t>
      </w:r>
      <w:r>
        <w:rPr>
          <w:rFonts w:eastAsia="Calibri" w:cs="Times New Roman"/>
          <w:i/>
          <w:iCs/>
          <w:sz w:val="24"/>
          <w:szCs w:val="24"/>
        </w:rPr>
        <w:t>Bộ luật Hình sự năm 2015, sửa đổi bổ sung 2017</w:t>
      </w:r>
      <w:r>
        <w:rPr>
          <w:rFonts w:eastAsia="Calibri" w:cs="Times New Roman"/>
          <w:i/>
          <w:iCs/>
          <w:sz w:val="24"/>
          <w:szCs w:val="24"/>
          <w:lang w:val="vi-VN"/>
        </w:rPr>
        <w:t>.</w:t>
      </w:r>
    </w:p>
    <w:p w14:paraId="2E096149">
      <w:pPr>
        <w:numPr>
          <w:ilvl w:val="0"/>
          <w:numId w:val="1"/>
        </w:numPr>
        <w:tabs>
          <w:tab w:val="left" w:pos="1170"/>
        </w:tabs>
        <w:spacing w:before="120" w:after="120" w:line="400" w:lineRule="exact"/>
        <w:ind w:left="0" w:firstLine="907"/>
        <w:jc w:val="both"/>
        <w:rPr>
          <w:rFonts w:eastAsia="Calibri" w:cs="Times New Roman"/>
          <w:sz w:val="24"/>
          <w:szCs w:val="24"/>
        </w:rPr>
      </w:pPr>
      <w:r>
        <w:rPr>
          <w:rFonts w:eastAsia="Calibri" w:cs="Times New Roman"/>
          <w:sz w:val="24"/>
          <w:szCs w:val="24"/>
        </w:rPr>
        <w:t xml:space="preserve">Viện chiến lược và khoa học công an, </w:t>
      </w:r>
      <w:r>
        <w:rPr>
          <w:rFonts w:eastAsia="Calibri" w:cs="Times New Roman"/>
          <w:i/>
          <w:iCs/>
          <w:sz w:val="24"/>
          <w:szCs w:val="24"/>
        </w:rPr>
        <w:t>Tội phạm trong lĩnh vực bưu chính- viễn thông và giải pháp phòng ngừa, đấu tranh</w:t>
      </w:r>
      <w:r>
        <w:rPr>
          <w:rFonts w:eastAsia="Calibri" w:cs="Times New Roman"/>
          <w:sz w:val="24"/>
          <w:szCs w:val="24"/>
        </w:rPr>
        <w:t>, Nxb. Công an nhân</w:t>
      </w:r>
      <w:r>
        <w:rPr>
          <w:rFonts w:eastAsia="Calibri" w:cs="Times New Roman"/>
          <w:sz w:val="24"/>
          <w:szCs w:val="24"/>
          <w:lang w:val="vi-VN"/>
        </w:rPr>
        <w:t xml:space="preserve">, </w:t>
      </w:r>
      <w:r>
        <w:rPr>
          <w:rFonts w:eastAsia="Calibri" w:cs="Times New Roman"/>
          <w:sz w:val="24"/>
          <w:szCs w:val="24"/>
        </w:rPr>
        <w:t xml:space="preserve">Hà Nội, </w:t>
      </w:r>
      <w:r>
        <w:rPr>
          <w:rFonts w:eastAsia="Calibri" w:cs="Times New Roman"/>
          <w:sz w:val="24"/>
          <w:szCs w:val="24"/>
          <w:lang w:val="vi-VN"/>
        </w:rPr>
        <w:t>2007</w:t>
      </w:r>
      <w:r>
        <w:rPr>
          <w:rFonts w:eastAsia="Calibri" w:cs="Times New Roman"/>
          <w:sz w:val="24"/>
          <w:szCs w:val="24"/>
        </w:rPr>
        <w:t>.</w:t>
      </w:r>
    </w:p>
    <w:p w14:paraId="326E3254">
      <w:bookmarkStart w:id="3" w:name="_GoBack"/>
      <w:bookmarkEnd w:id="3"/>
    </w:p>
    <w:sectPr>
      <w:pgSz w:w="11909" w:h="16834"/>
      <w:pgMar w:top="1134" w:right="1134" w:bottom="1134" w:left="1701" w:header="720" w:footer="720" w:gutter="0"/>
      <w:cols w:space="720" w:num="1"/>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libri">
    <w:panose1 w:val="020F0502020204030204"/>
    <w:charset w:val="86"/>
    <w:family w:val="swiss"/>
    <w:pitch w:val="default"/>
    <w:sig w:usb0="E4002EFF" w:usb1="C000247B" w:usb2="00000009" w:usb3="00000000" w:csb0="200001FF" w:csb1="00000000"/>
  </w:font>
  <w:font w:name="Times New Roman Bold">
    <w:altName w:val="Times New Roman"/>
    <w:panose1 w:val="00000000000000000000"/>
    <w:charset w:val="00"/>
    <w:family w:val="roman"/>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3234D9F"/>
    <w:multiLevelType w:val="multilevel"/>
    <w:tmpl w:val="73234D9F"/>
    <w:lvl w:ilvl="0" w:tentative="0">
      <w:start w:val="1"/>
      <w:numFmt w:val="decimal"/>
      <w:lvlText w:val="%1."/>
      <w:lvlJc w:val="left"/>
      <w:pPr>
        <w:ind w:left="1440" w:hanging="360"/>
      </w:pPr>
      <w:rPr>
        <w:b w:val="0"/>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720"/>
  <w:drawingGridHorizontalSpacing w:val="100"/>
  <w:drawingGridVerticalSpacing w:val="381"/>
  <w:displayHorizontalDrawingGridEvery w:val="2"/>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671"/>
    <w:rsid w:val="00042ED5"/>
    <w:rsid w:val="00042F5E"/>
    <w:rsid w:val="000551A7"/>
    <w:rsid w:val="00115BDB"/>
    <w:rsid w:val="00137509"/>
    <w:rsid w:val="001C160D"/>
    <w:rsid w:val="001D1C53"/>
    <w:rsid w:val="00207A45"/>
    <w:rsid w:val="002166F8"/>
    <w:rsid w:val="00254911"/>
    <w:rsid w:val="002721BB"/>
    <w:rsid w:val="0029347D"/>
    <w:rsid w:val="002A5436"/>
    <w:rsid w:val="002B1994"/>
    <w:rsid w:val="002C35EB"/>
    <w:rsid w:val="002D47B5"/>
    <w:rsid w:val="00334805"/>
    <w:rsid w:val="0034637F"/>
    <w:rsid w:val="003501C5"/>
    <w:rsid w:val="00382B34"/>
    <w:rsid w:val="00391A96"/>
    <w:rsid w:val="003A39B8"/>
    <w:rsid w:val="003E063E"/>
    <w:rsid w:val="003F151E"/>
    <w:rsid w:val="00423E9D"/>
    <w:rsid w:val="00426F0B"/>
    <w:rsid w:val="00430C7D"/>
    <w:rsid w:val="0043145D"/>
    <w:rsid w:val="00467F1F"/>
    <w:rsid w:val="00473016"/>
    <w:rsid w:val="004762A5"/>
    <w:rsid w:val="004924BC"/>
    <w:rsid w:val="004B62E9"/>
    <w:rsid w:val="004B7822"/>
    <w:rsid w:val="004C4217"/>
    <w:rsid w:val="004E7AE8"/>
    <w:rsid w:val="004F0401"/>
    <w:rsid w:val="004F3443"/>
    <w:rsid w:val="005044EC"/>
    <w:rsid w:val="00523ADB"/>
    <w:rsid w:val="0053703D"/>
    <w:rsid w:val="005446D6"/>
    <w:rsid w:val="00563EA1"/>
    <w:rsid w:val="0057173E"/>
    <w:rsid w:val="005745C4"/>
    <w:rsid w:val="005B1CE5"/>
    <w:rsid w:val="005E6580"/>
    <w:rsid w:val="00621ADF"/>
    <w:rsid w:val="00636F62"/>
    <w:rsid w:val="00654A89"/>
    <w:rsid w:val="00654BFD"/>
    <w:rsid w:val="00685930"/>
    <w:rsid w:val="00687187"/>
    <w:rsid w:val="006A4839"/>
    <w:rsid w:val="006E4187"/>
    <w:rsid w:val="006F539F"/>
    <w:rsid w:val="006F7478"/>
    <w:rsid w:val="006F79A9"/>
    <w:rsid w:val="0070170A"/>
    <w:rsid w:val="00703147"/>
    <w:rsid w:val="007121D4"/>
    <w:rsid w:val="00716578"/>
    <w:rsid w:val="007247B2"/>
    <w:rsid w:val="0073226F"/>
    <w:rsid w:val="0074561D"/>
    <w:rsid w:val="007715D7"/>
    <w:rsid w:val="007818CD"/>
    <w:rsid w:val="00796E66"/>
    <w:rsid w:val="007979B2"/>
    <w:rsid w:val="00797A21"/>
    <w:rsid w:val="007C1023"/>
    <w:rsid w:val="007C2DC5"/>
    <w:rsid w:val="007D1A89"/>
    <w:rsid w:val="007D50D2"/>
    <w:rsid w:val="007E581D"/>
    <w:rsid w:val="007F4B57"/>
    <w:rsid w:val="00805569"/>
    <w:rsid w:val="00807B7E"/>
    <w:rsid w:val="0082170E"/>
    <w:rsid w:val="008A4C72"/>
    <w:rsid w:val="008E7932"/>
    <w:rsid w:val="008F583C"/>
    <w:rsid w:val="00922744"/>
    <w:rsid w:val="00937B64"/>
    <w:rsid w:val="009456B0"/>
    <w:rsid w:val="00952B83"/>
    <w:rsid w:val="009572AA"/>
    <w:rsid w:val="00963A53"/>
    <w:rsid w:val="009830B5"/>
    <w:rsid w:val="009A649C"/>
    <w:rsid w:val="009E035D"/>
    <w:rsid w:val="00A33688"/>
    <w:rsid w:val="00A50D73"/>
    <w:rsid w:val="00A52C33"/>
    <w:rsid w:val="00A56C2E"/>
    <w:rsid w:val="00A722FF"/>
    <w:rsid w:val="00A85B78"/>
    <w:rsid w:val="00AA2E16"/>
    <w:rsid w:val="00AC5191"/>
    <w:rsid w:val="00AE3BB9"/>
    <w:rsid w:val="00AE59E5"/>
    <w:rsid w:val="00AF7A16"/>
    <w:rsid w:val="00B030F1"/>
    <w:rsid w:val="00B03D84"/>
    <w:rsid w:val="00B21F93"/>
    <w:rsid w:val="00B25B4D"/>
    <w:rsid w:val="00B372F4"/>
    <w:rsid w:val="00B413F3"/>
    <w:rsid w:val="00B612D0"/>
    <w:rsid w:val="00B63016"/>
    <w:rsid w:val="00B7064F"/>
    <w:rsid w:val="00B91E7C"/>
    <w:rsid w:val="00B965E4"/>
    <w:rsid w:val="00C21694"/>
    <w:rsid w:val="00C21AB5"/>
    <w:rsid w:val="00C2467E"/>
    <w:rsid w:val="00C261AE"/>
    <w:rsid w:val="00C416EA"/>
    <w:rsid w:val="00C53CF2"/>
    <w:rsid w:val="00C7340C"/>
    <w:rsid w:val="00C73BEA"/>
    <w:rsid w:val="00CE57D4"/>
    <w:rsid w:val="00CF65F1"/>
    <w:rsid w:val="00D16868"/>
    <w:rsid w:val="00D2303F"/>
    <w:rsid w:val="00D45A55"/>
    <w:rsid w:val="00D503E0"/>
    <w:rsid w:val="00D658D8"/>
    <w:rsid w:val="00D72111"/>
    <w:rsid w:val="00D83DC4"/>
    <w:rsid w:val="00D955C4"/>
    <w:rsid w:val="00DA52C9"/>
    <w:rsid w:val="00DB3CF1"/>
    <w:rsid w:val="00DB56B5"/>
    <w:rsid w:val="00DE054D"/>
    <w:rsid w:val="00DE4FEA"/>
    <w:rsid w:val="00E02671"/>
    <w:rsid w:val="00E03462"/>
    <w:rsid w:val="00E078B8"/>
    <w:rsid w:val="00E234B9"/>
    <w:rsid w:val="00E5357F"/>
    <w:rsid w:val="00E665E3"/>
    <w:rsid w:val="00E67A19"/>
    <w:rsid w:val="00E8160A"/>
    <w:rsid w:val="00E83220"/>
    <w:rsid w:val="00E85B6A"/>
    <w:rsid w:val="00ED5C4D"/>
    <w:rsid w:val="00EE4380"/>
    <w:rsid w:val="00F004C4"/>
    <w:rsid w:val="00F13A38"/>
    <w:rsid w:val="00F7503D"/>
    <w:rsid w:val="00FB272C"/>
    <w:rsid w:val="00FB4403"/>
    <w:rsid w:val="00FB6166"/>
    <w:rsid w:val="00FC6956"/>
    <w:rsid w:val="00FF2DF1"/>
    <w:rsid w:val="02B8562E"/>
    <w:rsid w:val="0F96572F"/>
    <w:rsid w:val="16F60ABB"/>
    <w:rsid w:val="46BF5B9A"/>
    <w:rsid w:val="55033145"/>
    <w:rsid w:val="576003C8"/>
    <w:rsid w:val="5DCD3807"/>
    <w:rsid w:val="60533013"/>
    <w:rsid w:val="608765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en-US" w:eastAsia="en-US" w:bidi="ar-SA"/>
    </w:rPr>
  </w:style>
  <w:style w:type="paragraph" w:styleId="2">
    <w:name w:val="heading 1"/>
    <w:basedOn w:val="1"/>
    <w:next w:val="1"/>
    <w:qFormat/>
    <w:uiPriority w:val="9"/>
    <w:pPr>
      <w:keepNext/>
      <w:keepLines/>
      <w:tabs>
        <w:tab w:val="left" w:pos="1260"/>
        <w:tab w:val="left" w:pos="4320"/>
      </w:tabs>
      <w:spacing w:before="600" w:after="120" w:line="400" w:lineRule="exact"/>
      <w:ind w:firstLine="709"/>
      <w:outlineLvl w:val="0"/>
    </w:pPr>
    <w:rPr>
      <w:rFonts w:eastAsia="Times New Roman" w:cstheme="majorBidi"/>
      <w:b/>
      <w:bCs/>
      <w:sz w:val="24"/>
      <w:szCs w:val="28"/>
    </w:rPr>
  </w:style>
  <w:style w:type="paragraph" w:styleId="3">
    <w:name w:val="heading 2"/>
    <w:basedOn w:val="1"/>
    <w:next w:val="1"/>
    <w:unhideWhenUsed/>
    <w:qFormat/>
    <w:uiPriority w:val="9"/>
    <w:pPr>
      <w:keepNext/>
      <w:keepLines/>
      <w:spacing w:before="120" w:after="120" w:line="400" w:lineRule="exact"/>
      <w:ind w:firstLine="720"/>
      <w:jc w:val="both"/>
      <w:outlineLvl w:val="1"/>
    </w:pPr>
    <w:rPr>
      <w:rFonts w:ascii="Times New Roman Bold" w:hAnsi="Times New Roman Bold" w:eastAsia="Calibri" w:cstheme="majorBidi"/>
      <w:bCs/>
      <w:sz w:val="24"/>
      <w:szCs w:val="24"/>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table" w:styleId="6">
    <w:name w:val="Table Grid"/>
    <w:basedOn w:val="5"/>
    <w:qFormat/>
    <w:uiPriority w:val="59"/>
    <w:pPr>
      <w:spacing w:after="0" w:line="240" w:lineRule="auto"/>
    </w:pPr>
    <w:rPr>
      <w:rFonts w:asciiTheme="minorHAnsi" w:hAnsiTheme="minorHAnsi" w:cstheme="minorBid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34"/>
    <w:pPr>
      <w:ind w:left="720"/>
      <w:contextualSpacing/>
    </w:pPr>
  </w:style>
  <w:style w:type="paragraph" w:customStyle="1" w:styleId="8">
    <w:name w:val="Default"/>
    <w:qFormat/>
    <w:uiPriority w:val="0"/>
    <w:pPr>
      <w:autoSpaceDE w:val="0"/>
      <w:autoSpaceDN w:val="0"/>
      <w:adjustRightInd w:val="0"/>
      <w:spacing w:after="0" w:line="240" w:lineRule="auto"/>
    </w:pPr>
    <w:rPr>
      <w:rFonts w:ascii="Times New Roman" w:hAnsi="Times New Roman" w:eastAsia="Times New Roman" w:cs="Times New Roman"/>
      <w:color w:val="000000"/>
      <w:sz w:val="24"/>
      <w:szCs w:val="24"/>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Phienbanmoi.com</Company>
  <Pages>1</Pages>
  <Words>1281</Words>
  <Characters>4592</Characters>
  <Lines>11</Lines>
  <Paragraphs>3</Paragraphs>
  <TotalTime>0</TotalTime>
  <ScaleCrop>false</ScaleCrop>
  <LinksUpToDate>false</LinksUpToDate>
  <CharactersWithSpaces>5859</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2022-04-28T08:36:00Z</dcterms:created>
  <dc:creator>Windows User</dc:creator>
  <cp:lastModifiedBy>AD</cp:lastModifiedBy>
  <cp:lastPrinted>2026-05-26T08:00:00Z</cp:lastPrinted>
  <dcterms:modified xsi:type="dcterms:W3CDTF">2026-07-02T13:36:47Z</dcterms:modified>
  <cp:revision>136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eyJoZGlkIjoiOTc4NjQ0N2ZlN2IwMTBkZjUzMGQ0MGExNTY5YjBmMzAifQ==</vt:lpwstr>
  </property>
  <property fmtid="{D5CDD505-2E9C-101B-9397-08002B2CF9AE}" pid="3" name="KSOProductBuildVer">
    <vt:lpwstr>1033-12.1.0.26880</vt:lpwstr>
  </property>
  <property fmtid="{D5CDD505-2E9C-101B-9397-08002B2CF9AE}" pid="4" name="ICV">
    <vt:lpwstr>A1FBE5C48EF94B51A357ED09779C98BD_12</vt:lpwstr>
  </property>
</Properties>
</file>